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D" w:rsidRPr="00FD1E0D" w:rsidRDefault="000503D1" w:rsidP="00FD1E0D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eastAsia="Calibri" w:hAnsi="Arial" w:cs="Arial"/>
          <w:color w:val="003C23"/>
          <w:sz w:val="20"/>
          <w:szCs w:val="28"/>
          <w:lang w:val="ru-RU"/>
        </w:rPr>
      </w:pPr>
      <w:r w:rsidRPr="00163CD5">
        <w:rPr>
          <w:rFonts w:ascii="Arial" w:eastAsia="Calibri" w:hAnsi="Arial" w:cs="Arial"/>
          <w:noProof/>
          <w:color w:val="003C23"/>
          <w:sz w:val="28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6D620CA6" wp14:editId="658C207B">
            <wp:simplePos x="0" y="0"/>
            <wp:positionH relativeFrom="column">
              <wp:posOffset>7393305</wp:posOffset>
            </wp:positionH>
            <wp:positionV relativeFrom="paragraph">
              <wp:posOffset>-820420</wp:posOffset>
            </wp:positionV>
            <wp:extent cx="2219325" cy="733425"/>
            <wp:effectExtent l="1905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uskinink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2B0" w:rsidRPr="00163CD5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SPA программа </w:t>
      </w:r>
      <w:r w:rsidR="003F4E29" w:rsidRPr="00163CD5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для позвоночника</w:t>
      </w:r>
      <w:r w:rsidR="00163CD5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 </w:t>
      </w:r>
      <w:bookmarkStart w:id="0" w:name="_GoBack"/>
      <w:bookmarkEnd w:id="0"/>
      <w:r w:rsidR="009A25ED" w:rsidRP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(</w:t>
      </w:r>
      <w:r w:rsidR="005172B0" w:rsidRP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2</w:t>
      </w:r>
      <w:r w:rsidR="000B0FA1" w:rsidRP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 xml:space="preserve"> </w:t>
      </w:r>
      <w:r w:rsidR="009A25ED" w:rsidRP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ноч</w:t>
      </w:r>
      <w:r w:rsid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лега</w:t>
      </w:r>
      <w:r w:rsidR="009A25ED" w:rsidRP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, с 1</w:t>
      </w:r>
      <w:r w:rsidR="004B419B" w:rsidRP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8</w:t>
      </w:r>
      <w:r w:rsidR="009A25ED" w:rsidRPr="00FD1E0D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 xml:space="preserve"> лет)</w:t>
      </w:r>
    </w:p>
    <w:p w:rsidR="007166C5" w:rsidRPr="00FD1E0D" w:rsidRDefault="004B419B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2 </w:t>
      </w:r>
      <w:r w:rsidR="007166C5"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ночлег</w:t>
      </w: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а</w:t>
      </w:r>
      <w:r w:rsidR="007166C5"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в 4 звёздочной гостинице</w:t>
      </w:r>
    </w:p>
    <w:p w:rsidR="007166C5" w:rsidRPr="00FD1E0D" w:rsidRDefault="00EA75D9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завтрак</w:t>
      </w:r>
      <w:r w:rsidR="004B419B"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и ужин</w:t>
      </w: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(шведский стол)</w:t>
      </w:r>
    </w:p>
    <w:p w:rsidR="004B419B" w:rsidRPr="00FD1E0D" w:rsidRDefault="004B419B" w:rsidP="00FD1E0D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jc w:val="left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консультация врача ФМР по вопросу назначения процедур</w:t>
      </w:r>
    </w:p>
    <w:p w:rsidR="003F4E29" w:rsidRPr="00FD1E0D" w:rsidRDefault="003F4E29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шведские массажа 30 мин.</w:t>
      </w:r>
    </w:p>
    <w:p w:rsidR="003F4E29" w:rsidRPr="00FD1E0D" w:rsidRDefault="003F4E29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лечебные гимнастики в воде / подводные массажи</w:t>
      </w:r>
    </w:p>
    <w:p w:rsidR="003F4E29" w:rsidRPr="00FD1E0D" w:rsidRDefault="003F4E29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индивидуальные лечебные физкультуры / индивидуальные лечебные физкультуры с применением оборудования Redcord</w:t>
      </w:r>
      <w:r w:rsidRPr="00FD1E0D">
        <w:rPr>
          <w:rFonts w:ascii="Arial" w:eastAsia="Calibri" w:hAnsi="Arial" w:cs="Arial"/>
          <w:color w:val="003C23"/>
          <w:sz w:val="16"/>
          <w:szCs w:val="18"/>
          <w:vertAlign w:val="superscript"/>
          <w:lang w:val="ru-RU" w:eastAsia="lt-LT"/>
        </w:rPr>
        <w:t>®</w:t>
      </w:r>
    </w:p>
    <w:p w:rsidR="003F4E29" w:rsidRPr="00FD1E0D" w:rsidRDefault="003F4E29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физиотерапии</w:t>
      </w:r>
    </w:p>
    <w:p w:rsidR="00DA1750" w:rsidRPr="00FD1E0D" w:rsidRDefault="00DA1750" w:rsidP="00FD1E0D">
      <w:pPr>
        <w:overflowPunct w:val="0"/>
        <w:autoSpaceDE w:val="0"/>
        <w:autoSpaceDN w:val="0"/>
        <w:adjustRightInd w:val="0"/>
        <w:spacing w:before="240" w:line="276" w:lineRule="auto"/>
        <w:ind w:left="36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ежедневно:</w:t>
      </w:r>
    </w:p>
    <w:p w:rsidR="00DA1750" w:rsidRPr="00FD1E0D" w:rsidRDefault="007166C5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утренняя зарядка</w:t>
      </w:r>
      <w:r w:rsidR="00EA75D9"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в зале</w:t>
      </w:r>
    </w:p>
    <w:p w:rsidR="00DA1750" w:rsidRPr="00FD1E0D" w:rsidRDefault="00DA1750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утренняя зарядка </w:t>
      </w:r>
      <w:r w:rsidR="00EA75D9"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в бассейне</w:t>
      </w:r>
    </w:p>
    <w:p w:rsidR="00DA1750" w:rsidRPr="00FD1E0D" w:rsidRDefault="007166C5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комплекс бассейна мине</w:t>
      </w:r>
      <w:r w:rsidR="00EA75D9"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ральной воды и бань</w:t>
      </w:r>
    </w:p>
    <w:p w:rsidR="007166C5" w:rsidRPr="00FD1E0D" w:rsidRDefault="00EA75D9" w:rsidP="00FD1E0D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D1E0D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тренажёры</w:t>
      </w:r>
    </w:p>
    <w:p w:rsidR="00B0131D" w:rsidRPr="00E317DA" w:rsidRDefault="00B0131D" w:rsidP="00FD1E0D">
      <w:pPr>
        <w:spacing w:after="120"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24"/>
          <w:lang w:eastAsia="lt-LT"/>
        </w:rPr>
      </w:pPr>
    </w:p>
    <w:tbl>
      <w:tblPr>
        <w:tblW w:w="15525" w:type="dxa"/>
        <w:tblInd w:w="11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454"/>
        <w:gridCol w:w="454"/>
        <w:gridCol w:w="454"/>
        <w:gridCol w:w="454"/>
        <w:gridCol w:w="454"/>
        <w:gridCol w:w="457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88"/>
        <w:gridCol w:w="454"/>
        <w:gridCol w:w="454"/>
        <w:gridCol w:w="454"/>
        <w:gridCol w:w="454"/>
        <w:gridCol w:w="454"/>
      </w:tblGrid>
      <w:tr w:rsidR="00DA1750" w:rsidRPr="00DA1750" w:rsidTr="00DA1750">
        <w:trPr>
          <w:trHeight w:val="183"/>
        </w:trPr>
        <w:tc>
          <w:tcPr>
            <w:tcW w:w="15525" w:type="dxa"/>
            <w:gridSpan w:val="31"/>
            <w:shd w:val="clear" w:color="000000" w:fill="FFF5E6"/>
            <w:noWrap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DA1750" w:rsidRPr="00DA1750" w:rsidTr="00DA1750">
        <w:trPr>
          <w:trHeight w:val="1056"/>
        </w:trPr>
        <w:tc>
          <w:tcPr>
            <w:tcW w:w="1867" w:type="dxa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Номер</w:t>
            </w:r>
          </w:p>
        </w:tc>
        <w:tc>
          <w:tcPr>
            <w:tcW w:w="8176" w:type="dxa"/>
            <w:gridSpan w:val="18"/>
            <w:shd w:val="clear" w:color="000000" w:fill="FFF5E6"/>
            <w:noWrap/>
            <w:vAlign w:val="center"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2724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2758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shd w:val="clear" w:color="000000" w:fill="FFF5E6"/>
            <w:noWrap/>
            <w:vAlign w:val="center"/>
            <w:hideMark/>
          </w:tcPr>
          <w:p w:rsidR="00262F23" w:rsidRPr="000503D1" w:rsidRDefault="00262F23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27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</w:p>
        </w:tc>
        <w:tc>
          <w:tcPr>
            <w:tcW w:w="2725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2724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2724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58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9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9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42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</w:tr>
      <w:tr w:rsidR="00DA1750" w:rsidRPr="00DA1750" w:rsidTr="00B61779">
        <w:trPr>
          <w:trHeight w:val="153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  <w:hideMark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11" w:type="dxa"/>
            <w:gridSpan w:val="2"/>
            <w:shd w:val="clear" w:color="auto" w:fill="FFF5E6"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5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88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DA1750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</w:tr>
      <w:tr w:rsidR="00DA1750" w:rsidRPr="00DA1750" w:rsidTr="00B61779">
        <w:trPr>
          <w:trHeight w:val="139"/>
        </w:trPr>
        <w:tc>
          <w:tcPr>
            <w:tcW w:w="1867" w:type="dxa"/>
            <w:vMerge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000000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7" w:type="dxa"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5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88" w:type="dxa"/>
            <w:vMerge/>
            <w:shd w:val="clear" w:color="auto" w:fill="FFF5E6"/>
            <w:vAlign w:val="center"/>
          </w:tcPr>
          <w:p w:rsidR="00DA1750" w:rsidRPr="00DA1750" w:rsidRDefault="00DA1750" w:rsidP="00FD1E0D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0503D1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2"/>
                <w:szCs w:val="12"/>
                <w:lang w:val="ru-RU"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</w:tr>
      <w:tr w:rsidR="003F4E29" w:rsidRPr="00DA1750" w:rsidTr="003F4E29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F4E29" w:rsidRPr="00DA1750" w:rsidRDefault="003F4E29" w:rsidP="00FD1E0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Одноместный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3F4E29" w:rsidRPr="00DA1750" w:rsidTr="003F4E29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F4E29" w:rsidRPr="00DA1750" w:rsidRDefault="003F4E29" w:rsidP="00FD1E0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Двухместный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3F4E29" w:rsidRPr="00DA1750" w:rsidTr="003F4E29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F4E29" w:rsidRPr="00DA1750" w:rsidRDefault="003F4E29" w:rsidP="00FD1E0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Мини 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272</w:t>
            </w:r>
          </w:p>
        </w:tc>
      </w:tr>
      <w:tr w:rsidR="003F4E29" w:rsidRPr="00DA1750" w:rsidTr="003F4E29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F4E29" w:rsidRPr="00DA1750" w:rsidRDefault="003F4E29" w:rsidP="00FD1E0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Студия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286</w:t>
            </w:r>
          </w:p>
        </w:tc>
      </w:tr>
      <w:tr w:rsidR="003F4E29" w:rsidRPr="00DA1750" w:rsidTr="003F4E29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F4E29" w:rsidRPr="00DA1750" w:rsidRDefault="003F4E29" w:rsidP="00FD1E0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</w:tr>
      <w:tr w:rsidR="003F4E29" w:rsidRPr="00DA1750" w:rsidTr="003F4E29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F4E29" w:rsidRPr="00DA1750" w:rsidRDefault="003F4E29" w:rsidP="00FD1E0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Семейные 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318</w:t>
            </w:r>
          </w:p>
        </w:tc>
      </w:tr>
      <w:tr w:rsidR="003F4E29" w:rsidRPr="00DA1750" w:rsidTr="003F4E29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F4E29" w:rsidRPr="00DA1750" w:rsidRDefault="003F4E29" w:rsidP="00FD1E0D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29" w:rsidRPr="003F4E29" w:rsidRDefault="003F4E29" w:rsidP="00FD1E0D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F4E29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318</w:t>
            </w:r>
          </w:p>
        </w:tc>
      </w:tr>
    </w:tbl>
    <w:p w:rsidR="00813DAF" w:rsidRPr="00DA1750" w:rsidRDefault="00E62324" w:rsidP="00FD1E0D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*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Дополнительное место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,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кроме одноместного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,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двухместного и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студии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: </w:t>
      </w:r>
      <w:r w:rsidR="00DD61BB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низкий</w:t>
      </w:r>
      <w:r w:rsidR="00BB5A5C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сезон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: будние дни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5172B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3F4E2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04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/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пятница </w:t>
      </w:r>
      <w:r w:rsidR="005172B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3F4E2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06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 /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суббота </w:t>
      </w:r>
      <w:r w:rsidR="005172B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3F4E2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17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AD276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сезон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D43F5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3F4E2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21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AD276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высокий сезон </w:t>
      </w:r>
      <w:r w:rsidR="00D43F5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3F4E29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22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. </w:t>
      </w:r>
      <w:r w:rsidR="001A622B" w:rsidRPr="001A622B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По 20 статье закона НДС услуги не подлежат НДС оплате.</w:t>
      </w:r>
    </w:p>
    <w:p w:rsidR="00B61779" w:rsidRPr="00B61779" w:rsidRDefault="00DA1750" w:rsidP="00FD1E0D">
      <w:pPr>
        <w:autoSpaceDE w:val="0"/>
        <w:autoSpaceDN w:val="0"/>
        <w:adjustRightInd w:val="0"/>
        <w:spacing w:before="120" w:after="240" w:line="276" w:lineRule="auto"/>
        <w:jc w:val="left"/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20"/>
          <w:lang w:val="ru-RU" w:eastAsia="lt-LT"/>
        </w:rPr>
        <w:t>*</w:t>
      </w:r>
      <w:r w:rsidR="00813DAF" w:rsidRPr="00DA1750">
        <w:rPr>
          <w:rFonts w:ascii="Arial" w:eastAsia="Times New Roman" w:hAnsi="Arial" w:cs="Arial"/>
          <w:b/>
          <w:color w:val="003C23"/>
          <w:sz w:val="12"/>
          <w:szCs w:val="20"/>
          <w:lang w:val="ru-RU" w:eastAsia="lt-LT"/>
        </w:rPr>
        <w:t xml:space="preserve">Местный сбор 1 € за пользование общественной инфраструктурой курорта в стоимость не включён. </w:t>
      </w:r>
      <w:r w:rsidR="00813DAF" w:rsidRPr="00DA1750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Дети до 18 лет от сбора освобождаются.</w:t>
      </w:r>
    </w:p>
    <w:p w:rsidR="003A1389" w:rsidRPr="00DA1750" w:rsidRDefault="003A1389" w:rsidP="00FD1E0D">
      <w:pPr>
        <w:tabs>
          <w:tab w:val="left" w:pos="1825"/>
        </w:tabs>
        <w:spacing w:before="240" w:line="276" w:lineRule="auto"/>
        <w:rPr>
          <w:rFonts w:ascii="Arial" w:eastAsia="Times New Roman" w:hAnsi="Arial" w:cs="Arial"/>
          <w:bCs/>
          <w:color w:val="003C23"/>
          <w:sz w:val="16"/>
          <w:szCs w:val="20"/>
          <w:lang w:val="ru-RU" w:eastAsia="ar-SA"/>
        </w:rPr>
      </w:pPr>
    </w:p>
    <w:sectPr w:rsidR="003A1389" w:rsidRPr="00DA1750" w:rsidSect="00B61779">
      <w:type w:val="continuous"/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83" w:rsidRDefault="006A2183" w:rsidP="00E317DA">
      <w:pPr>
        <w:spacing w:line="240" w:lineRule="auto"/>
      </w:pPr>
      <w:r>
        <w:separator/>
      </w:r>
    </w:p>
  </w:endnote>
  <w:endnote w:type="continuationSeparator" w:id="0">
    <w:p w:rsidR="006A2183" w:rsidRDefault="006A2183" w:rsidP="00E31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83" w:rsidRDefault="006A2183" w:rsidP="00E317DA">
      <w:pPr>
        <w:spacing w:line="240" w:lineRule="auto"/>
      </w:pPr>
      <w:r>
        <w:separator/>
      </w:r>
    </w:p>
  </w:footnote>
  <w:footnote w:type="continuationSeparator" w:id="0">
    <w:p w:rsidR="006A2183" w:rsidRDefault="006A2183" w:rsidP="00E317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6.7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11007"/>
    <w:multiLevelType w:val="hybridMultilevel"/>
    <w:tmpl w:val="0AB28EE4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3698"/>
    <w:rsid w:val="000B0FA1"/>
    <w:rsid w:val="000B530E"/>
    <w:rsid w:val="00163CD5"/>
    <w:rsid w:val="001A622B"/>
    <w:rsid w:val="001C5DDE"/>
    <w:rsid w:val="00262F23"/>
    <w:rsid w:val="002D2C96"/>
    <w:rsid w:val="002D54CD"/>
    <w:rsid w:val="002D76D5"/>
    <w:rsid w:val="002F5494"/>
    <w:rsid w:val="00354137"/>
    <w:rsid w:val="00361F4E"/>
    <w:rsid w:val="003A1389"/>
    <w:rsid w:val="003B0A6E"/>
    <w:rsid w:val="003F4E29"/>
    <w:rsid w:val="00434636"/>
    <w:rsid w:val="004827C0"/>
    <w:rsid w:val="0048423D"/>
    <w:rsid w:val="00490724"/>
    <w:rsid w:val="004B419B"/>
    <w:rsid w:val="004C19A5"/>
    <w:rsid w:val="005172B0"/>
    <w:rsid w:val="0055688B"/>
    <w:rsid w:val="005717D2"/>
    <w:rsid w:val="00577CEE"/>
    <w:rsid w:val="005863CD"/>
    <w:rsid w:val="005A00D1"/>
    <w:rsid w:val="005C5E9A"/>
    <w:rsid w:val="005D68EE"/>
    <w:rsid w:val="005E7277"/>
    <w:rsid w:val="005F3ADF"/>
    <w:rsid w:val="00634CDB"/>
    <w:rsid w:val="006A2183"/>
    <w:rsid w:val="006C2D30"/>
    <w:rsid w:val="006C709F"/>
    <w:rsid w:val="00714F3B"/>
    <w:rsid w:val="007166C5"/>
    <w:rsid w:val="007456CD"/>
    <w:rsid w:val="007529B8"/>
    <w:rsid w:val="007936EB"/>
    <w:rsid w:val="007C397A"/>
    <w:rsid w:val="00813DAF"/>
    <w:rsid w:val="00817388"/>
    <w:rsid w:val="0084241E"/>
    <w:rsid w:val="008A0170"/>
    <w:rsid w:val="008A604A"/>
    <w:rsid w:val="008C5B08"/>
    <w:rsid w:val="00925317"/>
    <w:rsid w:val="009A25ED"/>
    <w:rsid w:val="009A73DB"/>
    <w:rsid w:val="009F0EB7"/>
    <w:rsid w:val="00A05EA2"/>
    <w:rsid w:val="00A52985"/>
    <w:rsid w:val="00A5752F"/>
    <w:rsid w:val="00A60E29"/>
    <w:rsid w:val="00AA47D7"/>
    <w:rsid w:val="00AD1A92"/>
    <w:rsid w:val="00AD2761"/>
    <w:rsid w:val="00AE6C41"/>
    <w:rsid w:val="00B0131D"/>
    <w:rsid w:val="00B20849"/>
    <w:rsid w:val="00B22C49"/>
    <w:rsid w:val="00B2747A"/>
    <w:rsid w:val="00B61779"/>
    <w:rsid w:val="00B652DF"/>
    <w:rsid w:val="00BB5A5C"/>
    <w:rsid w:val="00C049AA"/>
    <w:rsid w:val="00C76F39"/>
    <w:rsid w:val="00C8409E"/>
    <w:rsid w:val="00CD48D4"/>
    <w:rsid w:val="00CD7FE7"/>
    <w:rsid w:val="00CE3A77"/>
    <w:rsid w:val="00D2492B"/>
    <w:rsid w:val="00D317D0"/>
    <w:rsid w:val="00D43F59"/>
    <w:rsid w:val="00D6267B"/>
    <w:rsid w:val="00DA1750"/>
    <w:rsid w:val="00DD61BB"/>
    <w:rsid w:val="00E317DA"/>
    <w:rsid w:val="00E62324"/>
    <w:rsid w:val="00E930BC"/>
    <w:rsid w:val="00EA75D9"/>
    <w:rsid w:val="00F22711"/>
    <w:rsid w:val="00F55496"/>
    <w:rsid w:val="00FA29DF"/>
    <w:rsid w:val="00FD1E0D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17DA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17DA"/>
  </w:style>
  <w:style w:type="paragraph" w:styleId="aa">
    <w:name w:val="footer"/>
    <w:basedOn w:val="a"/>
    <w:link w:val="ab"/>
    <w:uiPriority w:val="99"/>
    <w:unhideWhenUsed/>
    <w:rsid w:val="00E317DA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17DA"/>
  </w:style>
  <w:style w:type="character" w:styleId="ac">
    <w:name w:val="Hyperlink"/>
    <w:basedOn w:val="a0"/>
    <w:semiHidden/>
    <w:unhideWhenUsed/>
    <w:rsid w:val="00E31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14" baseType="lpstr">
      <vt:lpstr/>
      <vt:lpstr>2 ночлега в 4 звёздочной гостинице</vt:lpstr>
      <vt:lpstr>завтрак и ужин (шведский стол)</vt:lpstr>
      <vt:lpstr>2 шведские массажа 30 мин.</vt:lpstr>
      <vt:lpstr>2 лечебные гимнастики в воде / подводные массажи</vt:lpstr>
      <vt:lpstr>2 индивидуальные лечебные физкультуры / индивидуальные лечебные физкультуры с пр</vt:lpstr>
      <vt:lpstr>2 физиотерапии</vt:lpstr>
      <vt:lpstr>ежедневно:</vt:lpstr>
      <vt:lpstr>утренняя зарядка в зале</vt:lpstr>
      <vt:lpstr>утренняя зарядка в бассейне</vt:lpstr>
      <vt:lpstr>комплекс бассейна минеральной воды и бань</vt:lpstr>
      <vt:lpstr>тренажёры</vt:lpstr>
      <vt:lpstr/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2019-05-13T13:02:00Z</dcterms:created>
  <dcterms:modified xsi:type="dcterms:W3CDTF">2019-05-13T13:02:00Z</dcterms:modified>
</cp:coreProperties>
</file>